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77854" w14:textId="77777777" w:rsidR="002F3E5D" w:rsidRPr="002F3E5D" w:rsidRDefault="002F3E5D" w:rsidP="002F3E5D">
      <w:pPr>
        <w:pStyle w:val="a3"/>
        <w:ind w:left="0"/>
        <w:contextualSpacing w:val="0"/>
        <w:jc w:val="right"/>
        <w:rPr>
          <w:rFonts w:ascii="Century Gothic" w:hAnsi="Century Gothic"/>
          <w:sz w:val="18"/>
          <w:szCs w:val="18"/>
          <w:lang w:val="uk-UA"/>
        </w:rPr>
      </w:pPr>
      <w:r w:rsidRPr="002F3E5D">
        <w:rPr>
          <w:rFonts w:ascii="Century Gothic" w:hAnsi="Century Gothic"/>
          <w:sz w:val="18"/>
          <w:szCs w:val="18"/>
          <w:lang w:val="uk-UA"/>
        </w:rPr>
        <w:t>Додаток 2</w:t>
      </w:r>
    </w:p>
    <w:p w14:paraId="7591D487" w14:textId="15192C81" w:rsidR="002F3E5D" w:rsidRPr="002F3E5D" w:rsidRDefault="002F3E5D" w:rsidP="002F3E5D">
      <w:pPr>
        <w:pStyle w:val="a5"/>
        <w:jc w:val="right"/>
        <w:rPr>
          <w:rFonts w:ascii="Century Gothic" w:hAnsi="Century Gothic"/>
          <w:sz w:val="16"/>
          <w:szCs w:val="16"/>
        </w:rPr>
      </w:pPr>
      <w:r w:rsidRPr="002F3E5D">
        <w:rPr>
          <w:rFonts w:ascii="Century Gothic" w:hAnsi="Century Gothic"/>
          <w:sz w:val="16"/>
          <w:szCs w:val="16"/>
        </w:rPr>
        <w:t xml:space="preserve">До </w:t>
      </w:r>
      <w:proofErr w:type="spellStart"/>
      <w:r w:rsidRPr="002F3E5D">
        <w:rPr>
          <w:rFonts w:ascii="Century Gothic" w:hAnsi="Century Gothic"/>
          <w:sz w:val="16"/>
          <w:szCs w:val="16"/>
        </w:rPr>
        <w:t>ПОРЯДКу</w:t>
      </w:r>
      <w:proofErr w:type="spellEnd"/>
      <w:r w:rsidRPr="002F3E5D">
        <w:rPr>
          <w:rFonts w:ascii="Century Gothic" w:hAnsi="Century Gothic"/>
          <w:sz w:val="16"/>
          <w:szCs w:val="16"/>
        </w:rPr>
        <w:t xml:space="preserve"> ПРОВЕДЕННЯ КОНКУРСУ</w:t>
      </w:r>
      <w:r w:rsidRPr="002F3E5D">
        <w:rPr>
          <w:rFonts w:ascii="Century Gothic" w:hAnsi="Century Gothic"/>
          <w:sz w:val="16"/>
          <w:szCs w:val="16"/>
          <w:lang w:val="ru-RU"/>
        </w:rPr>
        <w:t xml:space="preserve"> </w:t>
      </w:r>
      <w:r w:rsidRPr="002F3E5D">
        <w:rPr>
          <w:rFonts w:ascii="Century Gothic" w:hAnsi="Century Gothic"/>
          <w:sz w:val="16"/>
          <w:szCs w:val="16"/>
        </w:rPr>
        <w:t xml:space="preserve">З ВІДБОРУ СУБ’ЄКТІВ АУДИТОРСЬКОЇ ДІЯЛЬНОСТІ </w:t>
      </w:r>
    </w:p>
    <w:p w14:paraId="1919FD5A" w14:textId="77777777" w:rsidR="002F3E5D" w:rsidRPr="002F3E5D" w:rsidRDefault="002F3E5D" w:rsidP="002F3E5D">
      <w:pPr>
        <w:pStyle w:val="a5"/>
        <w:jc w:val="right"/>
        <w:rPr>
          <w:rFonts w:ascii="Century Gothic" w:hAnsi="Century Gothic"/>
          <w:sz w:val="16"/>
          <w:szCs w:val="16"/>
        </w:rPr>
      </w:pPr>
      <w:r w:rsidRPr="002F3E5D">
        <w:rPr>
          <w:rFonts w:ascii="Century Gothic" w:hAnsi="Century Gothic"/>
          <w:sz w:val="16"/>
          <w:szCs w:val="16"/>
        </w:rPr>
        <w:t>ДЛЯ НАДАННЯ ПОСЛУГ ОБОВ’ЯЗКОВОГО АУДИТУ ФІНАНСОВОЇ ЗВІТНОСТІ В</w:t>
      </w:r>
    </w:p>
    <w:p w14:paraId="0FADE045" w14:textId="3E9C9C03" w:rsidR="002F3E5D" w:rsidRPr="002F3E5D" w:rsidRDefault="002F3E5D" w:rsidP="002F3E5D">
      <w:pPr>
        <w:pStyle w:val="a5"/>
        <w:jc w:val="right"/>
        <w:rPr>
          <w:rFonts w:ascii="Century Gothic" w:hAnsi="Century Gothic"/>
          <w:sz w:val="16"/>
          <w:szCs w:val="16"/>
          <w:lang w:val="ru-RU"/>
        </w:rPr>
      </w:pPr>
      <w:r w:rsidRPr="002F3E5D">
        <w:rPr>
          <w:rFonts w:ascii="Century Gothic" w:hAnsi="Century Gothic"/>
          <w:sz w:val="16"/>
          <w:szCs w:val="16"/>
        </w:rPr>
        <w:t xml:space="preserve"> </w:t>
      </w:r>
      <w:r w:rsidRPr="002F3E5D">
        <w:rPr>
          <w:rStyle w:val="a6"/>
          <w:rFonts w:ascii="Century Gothic" w:eastAsia="Arial Unicode MS" w:hAnsi="Century Gothic"/>
          <w:b w:val="0"/>
          <w:bCs w:val="0"/>
          <w:sz w:val="16"/>
          <w:szCs w:val="16"/>
        </w:rPr>
        <w:t>АКЦІОНЕРНОМУ ТОВАРИСТВІ «БАНК АВАНГАРД</w:t>
      </w:r>
      <w:r w:rsidRPr="002F3E5D">
        <w:rPr>
          <w:rStyle w:val="a6"/>
          <w:rFonts w:ascii="Century Gothic" w:eastAsia="Arial Unicode MS" w:hAnsi="Century Gothic"/>
          <w:sz w:val="16"/>
          <w:szCs w:val="16"/>
        </w:rPr>
        <w:t>»</w:t>
      </w:r>
    </w:p>
    <w:p w14:paraId="1C817BC7" w14:textId="77777777" w:rsidR="002F3E5D" w:rsidRPr="001E78A3" w:rsidRDefault="002F3E5D" w:rsidP="002F3E5D">
      <w:pPr>
        <w:pStyle w:val="a3"/>
        <w:ind w:left="0"/>
        <w:contextualSpacing w:val="0"/>
        <w:jc w:val="right"/>
        <w:rPr>
          <w:rFonts w:ascii="Century Gothic" w:hAnsi="Century Gothic"/>
          <w:sz w:val="18"/>
          <w:szCs w:val="18"/>
          <w:lang w:val="uk-UA"/>
        </w:rPr>
      </w:pPr>
      <w:r w:rsidRPr="001E78A3">
        <w:rPr>
          <w:rFonts w:ascii="Century Gothic" w:hAnsi="Century Gothic"/>
          <w:noProof/>
          <w:sz w:val="18"/>
          <w:szCs w:val="18"/>
          <w:lang w:val="uk-UA"/>
        </w:rPr>
        <w:drawing>
          <wp:inline distT="0" distB="0" distL="0" distR="0" wp14:anchorId="02F26ADD" wp14:editId="28FA6512">
            <wp:extent cx="2438400" cy="876300"/>
            <wp:effectExtent l="0" t="0" r="0" b="0"/>
            <wp:docPr id="21222679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64A6D" w14:textId="77777777" w:rsidR="002F3E5D" w:rsidRPr="001E78A3" w:rsidRDefault="002F3E5D" w:rsidP="002F3E5D">
      <w:pPr>
        <w:pStyle w:val="a3"/>
        <w:ind w:left="0"/>
        <w:contextualSpacing w:val="0"/>
        <w:jc w:val="right"/>
        <w:rPr>
          <w:rFonts w:ascii="Century Gothic" w:hAnsi="Century Gothic"/>
          <w:sz w:val="18"/>
          <w:szCs w:val="18"/>
          <w:lang w:val="uk-UA"/>
        </w:rPr>
      </w:pPr>
    </w:p>
    <w:p w14:paraId="0B11F5DE" w14:textId="77777777" w:rsidR="002F3E5D" w:rsidRPr="001E78A3" w:rsidRDefault="002F3E5D" w:rsidP="002F3E5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b/>
          <w:bCs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b/>
          <w:bCs/>
          <w:sz w:val="18"/>
          <w:szCs w:val="18"/>
          <w:lang w:val="uk-UA"/>
        </w:rPr>
        <w:t>Інформація про аудиторську фірму</w:t>
      </w:r>
    </w:p>
    <w:p w14:paraId="4B11F6F3" w14:textId="77777777" w:rsidR="002F3E5D" w:rsidRPr="001E78A3" w:rsidRDefault="002F3E5D" w:rsidP="002F3E5D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Times New Roman"/>
          <w:sz w:val="18"/>
          <w:szCs w:val="18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6"/>
        <w:gridCol w:w="6747"/>
        <w:gridCol w:w="1832"/>
      </w:tblGrid>
      <w:tr w:rsidR="002F3E5D" w:rsidRPr="001E78A3" w14:paraId="19042C20" w14:textId="77777777" w:rsidTr="00376F8A">
        <w:trPr>
          <w:trHeight w:val="293"/>
        </w:trPr>
        <w:tc>
          <w:tcPr>
            <w:tcW w:w="766" w:type="dxa"/>
            <w:vAlign w:val="center"/>
          </w:tcPr>
          <w:p w14:paraId="0B3BB60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6747" w:type="dxa"/>
            <w:vAlign w:val="center"/>
          </w:tcPr>
          <w:p w14:paraId="0CC3C82C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  <w:t>Питання</w:t>
            </w:r>
          </w:p>
        </w:tc>
        <w:tc>
          <w:tcPr>
            <w:tcW w:w="1832" w:type="dxa"/>
            <w:vAlign w:val="center"/>
          </w:tcPr>
          <w:p w14:paraId="4DE3035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/>
                <w:sz w:val="18"/>
                <w:szCs w:val="18"/>
                <w:lang w:val="uk-UA"/>
              </w:rPr>
              <w:t>Відповіді, докладний опис</w:t>
            </w:r>
          </w:p>
        </w:tc>
      </w:tr>
      <w:tr w:rsidR="002F3E5D" w:rsidRPr="001E78A3" w14:paraId="0825696A" w14:textId="77777777" w:rsidTr="00376F8A">
        <w:trPr>
          <w:trHeight w:val="425"/>
        </w:trPr>
        <w:tc>
          <w:tcPr>
            <w:tcW w:w="766" w:type="dxa"/>
          </w:tcPr>
          <w:p w14:paraId="501D835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6747" w:type="dxa"/>
          </w:tcPr>
          <w:p w14:paraId="174497E5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Повне найменування аудиторської фірми.</w:t>
            </w:r>
          </w:p>
        </w:tc>
        <w:tc>
          <w:tcPr>
            <w:tcW w:w="1832" w:type="dxa"/>
          </w:tcPr>
          <w:p w14:paraId="3D83E64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7D149A14" w14:textId="77777777" w:rsidTr="00376F8A">
        <w:trPr>
          <w:trHeight w:val="292"/>
        </w:trPr>
        <w:tc>
          <w:tcPr>
            <w:tcW w:w="766" w:type="dxa"/>
          </w:tcPr>
          <w:p w14:paraId="1E49CF8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6747" w:type="dxa"/>
          </w:tcPr>
          <w:p w14:paraId="10AAC3C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Ідентифікаційний код юридичної особи.</w:t>
            </w:r>
          </w:p>
        </w:tc>
        <w:tc>
          <w:tcPr>
            <w:tcW w:w="1832" w:type="dxa"/>
          </w:tcPr>
          <w:p w14:paraId="0225BEC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05E85972" w14:textId="77777777" w:rsidTr="00376F8A">
        <w:trPr>
          <w:trHeight w:val="292"/>
        </w:trPr>
        <w:tc>
          <w:tcPr>
            <w:tcW w:w="766" w:type="dxa"/>
          </w:tcPr>
          <w:p w14:paraId="1A67DD8B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6747" w:type="dxa"/>
          </w:tcPr>
          <w:p w14:paraId="1DAAD3AC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color w:val="000000"/>
                <w:sz w:val="18"/>
                <w:szCs w:val="18"/>
                <w:lang w:val="uk-UA"/>
              </w:rPr>
              <w:t>Місцезнаходження аудиторської фірми, аудитора</w:t>
            </w:r>
          </w:p>
        </w:tc>
        <w:tc>
          <w:tcPr>
            <w:tcW w:w="1832" w:type="dxa"/>
          </w:tcPr>
          <w:p w14:paraId="3D872D7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2793C646" w14:textId="77777777" w:rsidTr="00376F8A">
        <w:trPr>
          <w:trHeight w:val="292"/>
        </w:trPr>
        <w:tc>
          <w:tcPr>
            <w:tcW w:w="766" w:type="dxa"/>
          </w:tcPr>
          <w:p w14:paraId="3DBC1FC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6747" w:type="dxa"/>
          </w:tcPr>
          <w:p w14:paraId="751B624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Номер реєстрації у Реєстрі аудиторів та суб'єктів аудиторської діяльності.</w:t>
            </w:r>
          </w:p>
        </w:tc>
        <w:tc>
          <w:tcPr>
            <w:tcW w:w="1832" w:type="dxa"/>
          </w:tcPr>
          <w:p w14:paraId="3695B02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F646ECB" w14:textId="77777777" w:rsidTr="00376F8A">
        <w:trPr>
          <w:trHeight w:val="292"/>
        </w:trPr>
        <w:tc>
          <w:tcPr>
            <w:tcW w:w="766" w:type="dxa"/>
          </w:tcPr>
          <w:p w14:paraId="6B2A39C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5 </w:t>
            </w:r>
          </w:p>
        </w:tc>
        <w:tc>
          <w:tcPr>
            <w:tcW w:w="6747" w:type="dxa"/>
          </w:tcPr>
          <w:p w14:paraId="4DF86D8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Аудиторська фірма зареєстрована в окремому розділі Реєстру аудиторів та суб’єктів аудиторської діяльності, який має право проводити обов’язковий аудит фінансової звітності та/або обов’язковий аудит фінансової звітності підприємств, що становлять суспільний інтерес (вказати номер у Реєстрі). . </w:t>
            </w:r>
          </w:p>
        </w:tc>
        <w:tc>
          <w:tcPr>
            <w:tcW w:w="1832" w:type="dxa"/>
          </w:tcPr>
          <w:p w14:paraId="4E8E97DA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4B5010D0" w14:textId="77777777" w:rsidTr="00376F8A">
        <w:trPr>
          <w:trHeight w:val="516"/>
        </w:trPr>
        <w:tc>
          <w:tcPr>
            <w:tcW w:w="766" w:type="dxa"/>
          </w:tcPr>
          <w:p w14:paraId="5AFB517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6747" w:type="dxa"/>
          </w:tcPr>
          <w:p w14:paraId="7671156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Дата і номер рішення про проходження перевірки системи контролю якості аудиторських послуг (за наявності).</w:t>
            </w:r>
          </w:p>
        </w:tc>
        <w:tc>
          <w:tcPr>
            <w:tcW w:w="1832" w:type="dxa"/>
          </w:tcPr>
          <w:p w14:paraId="6B4EDBB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50BDBFD4" w14:textId="77777777" w:rsidTr="00376F8A">
        <w:trPr>
          <w:trHeight w:val="824"/>
        </w:trPr>
        <w:tc>
          <w:tcPr>
            <w:tcW w:w="766" w:type="dxa"/>
          </w:tcPr>
          <w:p w14:paraId="59A1D5DA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7 </w:t>
            </w:r>
          </w:p>
        </w:tc>
        <w:tc>
          <w:tcPr>
            <w:tcW w:w="6747" w:type="dxa"/>
          </w:tcPr>
          <w:p w14:paraId="3095E151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Досвід роботи аудиторської фірми, ключового партнера з аудиту, аудиторів, які безпосередньо залучатимуться для проведення аудиту фінансової звітності Банку, з надання аудиторських послуг щодо проведення обов'язкового аудиту річної фінансової звітності банків (зазначити кількість банків та їх перелік за останні три роки).</w:t>
            </w:r>
          </w:p>
        </w:tc>
        <w:tc>
          <w:tcPr>
            <w:tcW w:w="1832" w:type="dxa"/>
          </w:tcPr>
          <w:p w14:paraId="00F1A11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0204CEAB" w14:textId="77777777" w:rsidTr="00376F8A">
        <w:trPr>
          <w:trHeight w:val="824"/>
        </w:trPr>
        <w:tc>
          <w:tcPr>
            <w:tcW w:w="766" w:type="dxa"/>
          </w:tcPr>
          <w:p w14:paraId="1A750501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8 </w:t>
            </w:r>
          </w:p>
        </w:tc>
        <w:tc>
          <w:tcPr>
            <w:tcW w:w="6747" w:type="dxa"/>
          </w:tcPr>
          <w:p w14:paraId="164DC64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Перелік аудиторів, ключового партнера з аудиту, які працюють в аудиторській фірмі за основним місцем роботи та залучатимуться для проведення обов’язкового аудиту річної фінансової звітності Банку, із зазначенням їх прізвища, імені, по батькові, номера реєстрації у Реєстрі аудиторів та суб'єктів аудиторської діяльності. </w:t>
            </w:r>
          </w:p>
        </w:tc>
        <w:tc>
          <w:tcPr>
            <w:tcW w:w="1832" w:type="dxa"/>
          </w:tcPr>
          <w:p w14:paraId="40BBDC72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05079826" w14:textId="77777777" w:rsidTr="00376F8A">
        <w:trPr>
          <w:trHeight w:val="957"/>
        </w:trPr>
        <w:tc>
          <w:tcPr>
            <w:tcW w:w="766" w:type="dxa"/>
          </w:tcPr>
          <w:p w14:paraId="0D79340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9 </w:t>
            </w:r>
          </w:p>
        </w:tc>
        <w:tc>
          <w:tcPr>
            <w:tcW w:w="6747" w:type="dxa"/>
          </w:tcPr>
          <w:p w14:paraId="7DCD324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щодо кількості штатних кваліфікованих працівників аудиторської фірми, які залучаються до виконання завдань з обов’язкового аудиту річної  фінансової звітності Банку з підтвердженням кваліфікації відповідно до статті 19 Закону про аудит або копії чинних сертифікатів (дипломів) професійних організацій, що підтверджують високий рівень знань з міжнародних стандартів фінансової звітності.</w:t>
            </w:r>
          </w:p>
        </w:tc>
        <w:tc>
          <w:tcPr>
            <w:tcW w:w="1832" w:type="dxa"/>
          </w:tcPr>
          <w:p w14:paraId="440EC0C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0FCC5EA" w14:textId="77777777" w:rsidTr="00376F8A">
        <w:trPr>
          <w:trHeight w:val="425"/>
        </w:trPr>
        <w:tc>
          <w:tcPr>
            <w:tcW w:w="766" w:type="dxa"/>
          </w:tcPr>
          <w:p w14:paraId="0F64A035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10 </w:t>
            </w:r>
          </w:p>
        </w:tc>
        <w:tc>
          <w:tcPr>
            <w:tcW w:w="6747" w:type="dxa"/>
          </w:tcPr>
          <w:p w14:paraId="2262BFC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Інформація щодо тривалості договірних відносин поспіль аудиторської фірми з Банком з питань проведення аудиту фінансової звітності Банку. </w:t>
            </w:r>
          </w:p>
        </w:tc>
        <w:tc>
          <w:tcPr>
            <w:tcW w:w="1832" w:type="dxa"/>
          </w:tcPr>
          <w:p w14:paraId="4164542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51DA450" w14:textId="77777777" w:rsidTr="00376F8A">
        <w:trPr>
          <w:trHeight w:val="824"/>
        </w:trPr>
        <w:tc>
          <w:tcPr>
            <w:tcW w:w="766" w:type="dxa"/>
          </w:tcPr>
          <w:p w14:paraId="3C417DD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6747" w:type="dxa"/>
          </w:tcPr>
          <w:p w14:paraId="3786A20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про договір страхування цивільно-правової відповідальності суб'єкта аудиторської діяльності перед третіми особами, укладений відповідно до типової форми договору страхування, затвердженої НБУ за погодженням з Органом суспільного нагляду за аудиторською діяльністю.</w:t>
            </w:r>
          </w:p>
        </w:tc>
        <w:tc>
          <w:tcPr>
            <w:tcW w:w="1832" w:type="dxa"/>
          </w:tcPr>
          <w:p w14:paraId="43022A4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49E24D79" w14:textId="77777777" w:rsidTr="00376F8A">
        <w:trPr>
          <w:trHeight w:val="824"/>
        </w:trPr>
        <w:tc>
          <w:tcPr>
            <w:tcW w:w="766" w:type="dxa"/>
          </w:tcPr>
          <w:p w14:paraId="1D3570D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6747" w:type="dxa"/>
          </w:tcPr>
          <w:p w14:paraId="26360760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Інформації щодо підтвердження наявність (або відсутність) в аудиторській фірмі, її керівника та/або аудиторів, які працюють в аудиторській фірмі (за основним місцем роботи або за сумісництвом) доброї репутації, а саме:</w:t>
            </w:r>
          </w:p>
          <w:p w14:paraId="01C5B49D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bCs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- </w:t>
            </w:r>
            <w:r w:rsidRPr="001E78A3">
              <w:rPr>
                <w:rFonts w:ascii="Century Gothic" w:hAnsi="Century Gothic" w:cs="Times New Roman"/>
                <w:bCs/>
                <w:sz w:val="18"/>
                <w:szCs w:val="18"/>
                <w:lang w:val="uk-UA"/>
              </w:rPr>
              <w:t>протягом 2 (двох) років поспіль до аудитора не застосовувалося стягнення 3 (три) і більше разів або не накладалися адміністративні стягнення за порушення вимог Закону про аудит двічі протягом 12 календарних місяців;</w:t>
            </w:r>
          </w:p>
          <w:p w14:paraId="18AE8A22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bCs/>
                <w:sz w:val="18"/>
                <w:szCs w:val="18"/>
                <w:lang w:val="uk-UA"/>
              </w:rPr>
              <w:t>- до аудиторської фірми не застосовувалося стягнення у вигляді попередження або зупинення права на надання послуг з обов'язкового аудиту фінансової звітності 3 (три) та більше разів протягом 24 календарних місяців</w:t>
            </w:r>
          </w:p>
        </w:tc>
        <w:tc>
          <w:tcPr>
            <w:tcW w:w="1832" w:type="dxa"/>
          </w:tcPr>
          <w:p w14:paraId="7AF5FC70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60900F4E" w14:textId="77777777" w:rsidTr="00376F8A">
        <w:trPr>
          <w:trHeight w:val="558"/>
        </w:trPr>
        <w:tc>
          <w:tcPr>
            <w:tcW w:w="766" w:type="dxa"/>
          </w:tcPr>
          <w:p w14:paraId="09C2ED4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lastRenderedPageBreak/>
              <w:t>13</w:t>
            </w:r>
          </w:p>
        </w:tc>
        <w:tc>
          <w:tcPr>
            <w:tcW w:w="6747" w:type="dxa"/>
          </w:tcPr>
          <w:p w14:paraId="161694B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щодо надання Банку послуг, зазначених у частині четвертій статті 6 Закону про аудит, за фінансовий рік, який передує звітному року, що перевіряється, та за звітний рік, що перевіряється (за наявності). Зазначити у разі, наявності.</w:t>
            </w:r>
          </w:p>
        </w:tc>
        <w:tc>
          <w:tcPr>
            <w:tcW w:w="1832" w:type="dxa"/>
          </w:tcPr>
          <w:p w14:paraId="7B53FFFA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1059A9E8" w14:textId="77777777" w:rsidTr="00376F8A">
        <w:trPr>
          <w:trHeight w:val="558"/>
        </w:trPr>
        <w:tc>
          <w:tcPr>
            <w:tcW w:w="766" w:type="dxa"/>
          </w:tcPr>
          <w:p w14:paraId="11A81C5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6747" w:type="dxa"/>
          </w:tcPr>
          <w:p w14:paraId="79544337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Інформація щодо досвіду роботи на міжнародних ринках фінансових послуг. </w:t>
            </w:r>
          </w:p>
        </w:tc>
        <w:tc>
          <w:tcPr>
            <w:tcW w:w="1832" w:type="dxa"/>
          </w:tcPr>
          <w:p w14:paraId="30A3A0B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376F8A" w14:paraId="6F72AC7A" w14:textId="77777777" w:rsidTr="00376F8A">
        <w:trPr>
          <w:trHeight w:val="558"/>
        </w:trPr>
        <w:tc>
          <w:tcPr>
            <w:tcW w:w="766" w:type="dxa"/>
          </w:tcPr>
          <w:p w14:paraId="5AD7F4CF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6747" w:type="dxa"/>
          </w:tcPr>
          <w:p w14:paraId="29D786A3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Інформація щодо досвіду підготовки листа–</w:t>
            </w:r>
            <w:proofErr w:type="spellStart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комфорта</w:t>
            </w:r>
            <w:proofErr w:type="spellEnd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 (</w:t>
            </w:r>
            <w:proofErr w:type="spellStart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comfort</w:t>
            </w:r>
            <w:proofErr w:type="spellEnd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letter</w:t>
            </w:r>
            <w:proofErr w:type="spellEnd"/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) для організаторів залучення фінансування на іноземних ринках капіталу.</w:t>
            </w:r>
          </w:p>
        </w:tc>
        <w:tc>
          <w:tcPr>
            <w:tcW w:w="1832" w:type="dxa"/>
          </w:tcPr>
          <w:p w14:paraId="4C54E219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  <w:tr w:rsidR="002F3E5D" w:rsidRPr="001E78A3" w14:paraId="7C6CFBA2" w14:textId="77777777" w:rsidTr="00376F8A">
        <w:trPr>
          <w:trHeight w:val="558"/>
        </w:trPr>
        <w:tc>
          <w:tcPr>
            <w:tcW w:w="766" w:type="dxa"/>
          </w:tcPr>
          <w:p w14:paraId="1D4FA488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6747" w:type="dxa"/>
          </w:tcPr>
          <w:p w14:paraId="1367B194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  <w:r w:rsidRPr="001E78A3">
              <w:rPr>
                <w:rFonts w:ascii="Century Gothic" w:hAnsi="Century Gothic" w:cs="Times New Roman"/>
                <w:sz w:val="18"/>
                <w:szCs w:val="18"/>
                <w:lang w:val="uk-UA"/>
              </w:rPr>
              <w:t xml:space="preserve">Перелік окремих консалтингових/консультаційних послуг, які може надати аудиторська фірма.  </w:t>
            </w:r>
          </w:p>
        </w:tc>
        <w:tc>
          <w:tcPr>
            <w:tcW w:w="1832" w:type="dxa"/>
          </w:tcPr>
          <w:p w14:paraId="0C1428C6" w14:textId="77777777" w:rsidR="002F3E5D" w:rsidRPr="001E78A3" w:rsidRDefault="002F3E5D" w:rsidP="00376F8A">
            <w:pPr>
              <w:autoSpaceDE w:val="0"/>
              <w:autoSpaceDN w:val="0"/>
              <w:adjustRightInd w:val="0"/>
              <w:spacing w:after="0" w:line="240" w:lineRule="auto"/>
              <w:rPr>
                <w:rFonts w:ascii="Century Gothic" w:hAnsi="Century Gothic" w:cs="Times New Roman"/>
                <w:sz w:val="18"/>
                <w:szCs w:val="18"/>
                <w:lang w:val="uk-UA"/>
              </w:rPr>
            </w:pPr>
          </w:p>
        </w:tc>
      </w:tr>
    </w:tbl>
    <w:p w14:paraId="7BFE6F88" w14:textId="77777777" w:rsidR="002F3E5D" w:rsidRPr="001E78A3" w:rsidRDefault="002F3E5D" w:rsidP="002F3E5D">
      <w:pPr>
        <w:autoSpaceDE w:val="0"/>
        <w:autoSpaceDN w:val="0"/>
        <w:adjustRightInd w:val="0"/>
        <w:spacing w:before="120" w:after="0" w:line="240" w:lineRule="auto"/>
        <w:rPr>
          <w:rFonts w:ascii="Century Gothic" w:hAnsi="Century Gothic" w:cs="Times New Roman"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sz w:val="18"/>
          <w:szCs w:val="18"/>
          <w:lang w:val="uk-UA"/>
        </w:rPr>
        <w:t xml:space="preserve">Керівник аудиторської фірми </w:t>
      </w:r>
    </w:p>
    <w:p w14:paraId="6B09B402" w14:textId="77777777" w:rsidR="002F3E5D" w:rsidRPr="001E78A3" w:rsidRDefault="002F3E5D" w:rsidP="002F3E5D">
      <w:pPr>
        <w:spacing w:after="0"/>
        <w:jc w:val="both"/>
        <w:rPr>
          <w:rFonts w:ascii="Century Gothic" w:hAnsi="Century Gothic" w:cs="Times New Roman"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sz w:val="18"/>
          <w:szCs w:val="18"/>
          <w:lang w:val="uk-UA"/>
        </w:rPr>
        <w:t xml:space="preserve">Дата, підпис, </w:t>
      </w:r>
    </w:p>
    <w:p w14:paraId="6E4B9773" w14:textId="77777777" w:rsidR="002F3E5D" w:rsidRPr="001E78A3" w:rsidRDefault="002F3E5D" w:rsidP="002F3E5D">
      <w:pPr>
        <w:rPr>
          <w:rFonts w:ascii="Century Gothic" w:hAnsi="Century Gothic"/>
          <w:sz w:val="18"/>
          <w:szCs w:val="18"/>
          <w:lang w:val="uk-UA"/>
        </w:rPr>
      </w:pPr>
      <w:r w:rsidRPr="001E78A3">
        <w:rPr>
          <w:rFonts w:ascii="Century Gothic" w:hAnsi="Century Gothic" w:cs="Times New Roman"/>
          <w:sz w:val="18"/>
          <w:szCs w:val="18"/>
          <w:lang w:val="uk-UA"/>
        </w:rPr>
        <w:t>Печатка (за наявності)</w:t>
      </w:r>
    </w:p>
    <w:sectPr w:rsidR="002F3E5D" w:rsidRPr="001E7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altName w:val="Century Gothic"/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5D"/>
    <w:rsid w:val="00074C2D"/>
    <w:rsid w:val="002119FC"/>
    <w:rsid w:val="002F3E5D"/>
    <w:rsid w:val="006C3E71"/>
    <w:rsid w:val="00FE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2AFE7"/>
  <w15:chartTrackingRefBased/>
  <w15:docId w15:val="{EE0ABC57-27D2-49DD-980D-BC495659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ormal bullet 2,Bullets,Heading Bullet,text bullet,List Numbers,Elenco Normale"/>
    <w:basedOn w:val="a"/>
    <w:link w:val="a4"/>
    <w:uiPriority w:val="34"/>
    <w:qFormat/>
    <w:rsid w:val="002F3E5D"/>
    <w:pPr>
      <w:spacing w:after="0" w:line="240" w:lineRule="auto"/>
      <w:ind w:left="720"/>
      <w:contextualSpacing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val="ru-RU"/>
      <w14:ligatures w14:val="none"/>
    </w:rPr>
  </w:style>
  <w:style w:type="character" w:customStyle="1" w:styleId="a4">
    <w:name w:val="Абзац списку Знак"/>
    <w:aliases w:val="Normal bullet 2 Знак,Bullets Знак,Heading Bullet Знак,text bullet Знак,List Numbers Знак,Elenco Normale Знак"/>
    <w:basedOn w:val="a0"/>
    <w:link w:val="a3"/>
    <w:uiPriority w:val="34"/>
    <w:rsid w:val="002F3E5D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val="ru-RU"/>
      <w14:ligatures w14:val="none"/>
    </w:rPr>
  </w:style>
  <w:style w:type="paragraph" w:styleId="a5">
    <w:name w:val="Normal (Web)"/>
    <w:aliases w:val="Обычный (веб)"/>
    <w:basedOn w:val="a"/>
    <w:uiPriority w:val="99"/>
    <w:unhideWhenUsed/>
    <w:rsid w:val="002F3E5D"/>
    <w:pPr>
      <w:suppressAutoHyphens/>
      <w:spacing w:after="0" w:line="276" w:lineRule="auto"/>
      <w:ind w:hanging="357"/>
      <w:contextualSpacing/>
      <w:jc w:val="both"/>
    </w:pPr>
    <w:rPr>
      <w:rFonts w:ascii="Verdana" w:eastAsia="Times New Roman" w:hAnsi="Verdana" w:cs="Times New Roman"/>
      <w:kern w:val="0"/>
      <w:sz w:val="20"/>
      <w:szCs w:val="20"/>
      <w:lang w:val="uk-UA" w:eastAsia="uk-UA"/>
      <w14:ligatures w14:val="none"/>
    </w:rPr>
  </w:style>
  <w:style w:type="character" w:styleId="a6">
    <w:name w:val="Strong"/>
    <w:uiPriority w:val="22"/>
    <w:qFormat/>
    <w:rsid w:val="002F3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2335</Words>
  <Characters>1331</Characters>
  <Application>Microsoft Office Word</Application>
  <DocSecurity>0</DocSecurity>
  <Lines>11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Tymchenko Olena</dc:creator>
  <cp:keywords/>
  <dc:description/>
  <cp:lastModifiedBy>Євгеній Мельников</cp:lastModifiedBy>
  <cp:revision>2</cp:revision>
  <dcterms:created xsi:type="dcterms:W3CDTF">2024-08-19T12:03:00Z</dcterms:created>
  <dcterms:modified xsi:type="dcterms:W3CDTF">2024-08-19T12:03:00Z</dcterms:modified>
</cp:coreProperties>
</file>